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>ЗАТВЕРДЖЕНО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>Наказ Головного управління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>Держпродспоживслужби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8C0358">
        <w:rPr>
          <w:sz w:val="22"/>
          <w:szCs w:val="28"/>
          <w:lang w:val="uk-UA"/>
        </w:rPr>
        <w:t xml:space="preserve">у Волинській області </w:t>
      </w:r>
    </w:p>
    <w:p w:rsidR="001165CC" w:rsidRPr="008C0358" w:rsidRDefault="001165CC" w:rsidP="001165CC">
      <w:pPr>
        <w:ind w:firstLine="6096"/>
        <w:rPr>
          <w:sz w:val="22"/>
          <w:szCs w:val="28"/>
          <w:lang w:val="uk-UA"/>
        </w:rPr>
      </w:pPr>
      <w:r w:rsidRPr="00BB4D7D">
        <w:rPr>
          <w:sz w:val="22"/>
          <w:szCs w:val="28"/>
          <w:lang w:val="uk-UA"/>
        </w:rPr>
        <w:t>від</w:t>
      </w:r>
      <w:r w:rsidR="002E5D44">
        <w:rPr>
          <w:sz w:val="22"/>
          <w:szCs w:val="28"/>
          <w:lang w:val="uk-UA"/>
        </w:rPr>
        <w:t xml:space="preserve"> 15 </w:t>
      </w:r>
      <w:r w:rsidR="003E6AF9">
        <w:rPr>
          <w:sz w:val="22"/>
          <w:szCs w:val="28"/>
          <w:lang w:val="uk-UA"/>
        </w:rPr>
        <w:t>листопада</w:t>
      </w:r>
      <w:r w:rsidRPr="00BB4D7D">
        <w:rPr>
          <w:sz w:val="22"/>
          <w:szCs w:val="28"/>
          <w:lang w:val="uk-UA"/>
        </w:rPr>
        <w:t xml:space="preserve"> 2019 року №</w:t>
      </w:r>
      <w:r w:rsidR="002E5D44">
        <w:rPr>
          <w:sz w:val="22"/>
          <w:szCs w:val="28"/>
          <w:lang w:val="uk-UA"/>
        </w:rPr>
        <w:t>314–о</w:t>
      </w:r>
      <w:r w:rsidRPr="00BB4D7D">
        <w:rPr>
          <w:sz w:val="22"/>
          <w:szCs w:val="28"/>
          <w:lang w:val="uk-UA"/>
        </w:rPr>
        <w:t>д</w:t>
      </w:r>
      <w:r w:rsidR="00BB4D7D">
        <w:rPr>
          <w:sz w:val="22"/>
          <w:szCs w:val="28"/>
          <w:lang w:val="uk-UA"/>
        </w:rPr>
        <w:t xml:space="preserve"> </w:t>
      </w:r>
    </w:p>
    <w:p w:rsidR="00094DCC" w:rsidRPr="008C0358" w:rsidRDefault="00094DCC" w:rsidP="00E7199B">
      <w:pPr>
        <w:jc w:val="center"/>
        <w:rPr>
          <w:b/>
          <w:sz w:val="20"/>
          <w:szCs w:val="28"/>
          <w:lang w:val="uk-UA"/>
        </w:rPr>
      </w:pPr>
    </w:p>
    <w:p w:rsidR="00E7199B" w:rsidRPr="008C0358" w:rsidRDefault="00E7199B" w:rsidP="00E7199B">
      <w:pPr>
        <w:jc w:val="center"/>
        <w:rPr>
          <w:b/>
          <w:sz w:val="28"/>
          <w:szCs w:val="28"/>
          <w:lang w:val="uk-UA"/>
        </w:rPr>
      </w:pPr>
      <w:r w:rsidRPr="008C0358">
        <w:rPr>
          <w:b/>
          <w:sz w:val="28"/>
          <w:szCs w:val="28"/>
          <w:lang w:val="uk-UA"/>
        </w:rPr>
        <w:t>УМОВИ</w:t>
      </w:r>
    </w:p>
    <w:p w:rsidR="00E7199B" w:rsidRPr="008C0358" w:rsidRDefault="00E7199B" w:rsidP="00E7199B">
      <w:pPr>
        <w:jc w:val="center"/>
        <w:rPr>
          <w:b/>
          <w:lang w:val="uk-UA"/>
        </w:rPr>
      </w:pPr>
      <w:r w:rsidRPr="008C0358">
        <w:rPr>
          <w:b/>
          <w:sz w:val="28"/>
          <w:szCs w:val="28"/>
          <w:lang w:val="uk-UA"/>
        </w:rPr>
        <w:t>проведення конкурсу</w:t>
      </w:r>
    </w:p>
    <w:p w:rsidR="00E7199B" w:rsidRPr="008C0358" w:rsidRDefault="00E7199B" w:rsidP="00505310">
      <w:pPr>
        <w:jc w:val="center"/>
        <w:rPr>
          <w:b/>
          <w:lang w:val="uk-UA"/>
        </w:rPr>
      </w:pPr>
      <w:r w:rsidRPr="008C0358">
        <w:rPr>
          <w:b/>
          <w:lang w:val="uk-UA"/>
        </w:rPr>
        <w:t>на зайняття посади державної служби категорії «</w:t>
      </w:r>
      <w:r w:rsidR="000A1C46" w:rsidRPr="008C0358">
        <w:rPr>
          <w:b/>
          <w:lang w:val="uk-UA"/>
        </w:rPr>
        <w:t>Б</w:t>
      </w:r>
      <w:r w:rsidRPr="008C0358">
        <w:rPr>
          <w:b/>
          <w:lang w:val="uk-UA"/>
        </w:rPr>
        <w:t>» –</w:t>
      </w:r>
    </w:p>
    <w:p w:rsidR="00F02B7B" w:rsidRDefault="00F02B7B" w:rsidP="00505310">
      <w:pPr>
        <w:jc w:val="center"/>
        <w:rPr>
          <w:b/>
          <w:lang w:val="uk-UA"/>
        </w:rPr>
      </w:pPr>
      <w:r w:rsidRPr="00F02B7B">
        <w:rPr>
          <w:b/>
          <w:lang w:val="uk-UA"/>
        </w:rPr>
        <w:t xml:space="preserve">заступника начальника управління - начальника відділу безпечності харчових </w:t>
      </w:r>
      <w:bookmarkStart w:id="0" w:name="_GoBack"/>
      <w:bookmarkEnd w:id="0"/>
      <w:r w:rsidRPr="00F02B7B">
        <w:rPr>
          <w:b/>
          <w:lang w:val="uk-UA"/>
        </w:rPr>
        <w:t xml:space="preserve">продуктів та ветеринарної медицини Луцького районного управління </w:t>
      </w:r>
    </w:p>
    <w:p w:rsidR="00106B44" w:rsidRPr="008C0358" w:rsidRDefault="00F02B7B" w:rsidP="00505310">
      <w:pPr>
        <w:jc w:val="center"/>
        <w:rPr>
          <w:b/>
          <w:lang w:val="uk-UA"/>
        </w:rPr>
      </w:pPr>
      <w:r>
        <w:rPr>
          <w:b/>
          <w:lang w:val="uk-UA"/>
        </w:rPr>
        <w:t>Г</w:t>
      </w:r>
      <w:r w:rsidR="00106B44" w:rsidRPr="008C0358">
        <w:rPr>
          <w:b/>
          <w:lang w:val="uk-UA"/>
        </w:rPr>
        <w:t>оловного управління Держпродспоживслужби у Волинській області</w:t>
      </w:r>
    </w:p>
    <w:p w:rsidR="00B627FF" w:rsidRDefault="00157BE1" w:rsidP="00E7199B">
      <w:pPr>
        <w:ind w:firstLine="720"/>
        <w:jc w:val="both"/>
        <w:rPr>
          <w:b/>
          <w:sz w:val="18"/>
          <w:lang w:val="uk-UA"/>
        </w:rPr>
      </w:pPr>
      <w:r w:rsidRPr="008C0358">
        <w:rPr>
          <w:b/>
          <w:sz w:val="18"/>
          <w:lang w:val="uk-UA"/>
        </w:rPr>
        <w:t xml:space="preserve">                                                      </w:t>
      </w:r>
      <w:r w:rsidR="00E7199B" w:rsidRPr="008C0358">
        <w:rPr>
          <w:b/>
          <w:sz w:val="18"/>
          <w:lang w:val="uk-UA"/>
        </w:rPr>
        <w:t xml:space="preserve">   </w:t>
      </w:r>
    </w:p>
    <w:p w:rsidR="003E6AF9" w:rsidRPr="008C0358" w:rsidRDefault="003E6AF9" w:rsidP="00E7199B">
      <w:pPr>
        <w:ind w:firstLine="720"/>
        <w:jc w:val="both"/>
        <w:rPr>
          <w:b/>
          <w:sz w:val="1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8C0358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005D07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8C0358" w:rsidRDefault="00005D07" w:rsidP="00005D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B" w:rsidRPr="00F02B7B" w:rsidRDefault="00005D07" w:rsidP="00F02B7B">
            <w:pPr>
              <w:jc w:val="both"/>
              <w:rPr>
                <w:sz w:val="22"/>
                <w:lang w:val="uk-UA"/>
              </w:rPr>
            </w:pPr>
            <w:r w:rsidRPr="008C0358">
              <w:rPr>
                <w:sz w:val="22"/>
                <w:lang w:val="uk-UA"/>
              </w:rPr>
              <w:t xml:space="preserve">   </w:t>
            </w:r>
            <w:r w:rsidR="00F02B7B" w:rsidRPr="00F02B7B">
              <w:rPr>
                <w:sz w:val="22"/>
                <w:lang w:val="uk-UA"/>
              </w:rPr>
              <w:t>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Здійснює державний ветеринарно-санітарний нагляд (контроль) за харчовими продуктами для споживання людиною, а також </w:t>
            </w:r>
            <w:proofErr w:type="spellStart"/>
            <w:r w:rsidRPr="00F02B7B">
              <w:rPr>
                <w:sz w:val="22"/>
                <w:lang w:val="uk-UA"/>
              </w:rPr>
              <w:t>потужностями</w:t>
            </w:r>
            <w:proofErr w:type="spellEnd"/>
            <w:r w:rsidRPr="00F02B7B">
              <w:rPr>
                <w:sz w:val="22"/>
                <w:lang w:val="uk-UA"/>
              </w:rPr>
              <w:t>, що використовуються для їх виробництва, переробки, зберігання та обігу.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Здійснює контроль порядку видачі документів дозвільного характеру в межах своєї компетенції.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Своєчасно узагальнює та подає звіт форми 5-ВЕТ, 6-ВЕТ, 7-ВЕТ та звіти згідно з внутрішнім розподілом у відділі.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Організовує проведення спеціалістами відділу перевірок суб’єктів господарської діяльності незалежно від форми власності згідно з чинним законодавством у межах повноважень відділу. Розглядає результати цих перевірок та вживає відповідних заходів до порушників законодавства.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Здійснює державний нагляд (контроль)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Надає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F02B7B" w:rsidRPr="00F02B7B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005D07" w:rsidRPr="008C0358" w:rsidRDefault="00F02B7B" w:rsidP="00F02B7B">
            <w:pPr>
              <w:jc w:val="both"/>
              <w:rPr>
                <w:sz w:val="22"/>
                <w:lang w:val="uk-UA"/>
              </w:rPr>
            </w:pPr>
            <w:r w:rsidRPr="00F02B7B">
              <w:rPr>
                <w:sz w:val="22"/>
                <w:lang w:val="uk-UA"/>
              </w:rPr>
              <w:t xml:space="preserve">   Забезпечує доступ до публічної інформації, що перебуває у його компетенції.</w:t>
            </w:r>
          </w:p>
        </w:tc>
      </w:tr>
      <w:tr w:rsidR="00E7199B" w:rsidRPr="008C0358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 xml:space="preserve">Посадовий </w:t>
            </w:r>
            <w:r w:rsidRPr="00903E92">
              <w:rPr>
                <w:sz w:val="22"/>
                <w:szCs w:val="22"/>
                <w:lang w:val="uk-UA"/>
              </w:rPr>
              <w:t xml:space="preserve">оклад – </w:t>
            </w:r>
            <w:r w:rsidR="00F02B7B" w:rsidRPr="00A10AA6">
              <w:rPr>
                <w:sz w:val="22"/>
                <w:szCs w:val="22"/>
                <w:lang w:val="uk-UA"/>
              </w:rPr>
              <w:t>5710</w:t>
            </w:r>
            <w:r w:rsidR="00F02B7B">
              <w:rPr>
                <w:sz w:val="22"/>
                <w:szCs w:val="22"/>
                <w:lang w:val="uk-UA"/>
              </w:rPr>
              <w:t xml:space="preserve"> </w:t>
            </w:r>
            <w:r w:rsidRPr="00903E92">
              <w:rPr>
                <w:sz w:val="22"/>
                <w:szCs w:val="22"/>
                <w:lang w:val="uk-UA"/>
              </w:rPr>
              <w:t xml:space="preserve">грн., </w:t>
            </w:r>
            <w:r w:rsidR="003D375E" w:rsidRPr="00903E92">
              <w:rPr>
                <w:sz w:val="22"/>
                <w:szCs w:val="22"/>
                <w:lang w:val="uk-UA"/>
              </w:rPr>
              <w:t xml:space="preserve">надбавки, доплати та премії відповідно до </w:t>
            </w:r>
            <w:r w:rsidR="0060221D">
              <w:rPr>
                <w:sz w:val="22"/>
                <w:szCs w:val="22"/>
                <w:lang w:val="uk-UA"/>
              </w:rPr>
              <w:t xml:space="preserve">статті 52 </w:t>
            </w:r>
            <w:r w:rsidR="003D375E" w:rsidRPr="00903E92">
              <w:rPr>
                <w:sz w:val="22"/>
                <w:szCs w:val="22"/>
                <w:lang w:val="uk-UA"/>
              </w:rPr>
              <w:t>Закону України «Про державну службу»</w:t>
            </w:r>
          </w:p>
        </w:tc>
      </w:tr>
      <w:tr w:rsidR="00E7199B" w:rsidRPr="008C0358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5C61E8" w:rsidP="00F45B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Безстроково</w:t>
            </w:r>
          </w:p>
        </w:tc>
      </w:tr>
      <w:tr w:rsidR="009A4532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8C0358" w:rsidRDefault="009A4532" w:rsidP="00140588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Перелік </w:t>
            </w:r>
            <w:r w:rsidR="00140588">
              <w:rPr>
                <w:b/>
                <w:color w:val="000000"/>
                <w:sz w:val="22"/>
                <w:szCs w:val="22"/>
                <w:lang w:val="uk-UA"/>
              </w:rPr>
              <w:t>інформації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, необхід</w:t>
            </w:r>
            <w:r w:rsidR="00140588">
              <w:rPr>
                <w:b/>
                <w:color w:val="000000"/>
                <w:sz w:val="22"/>
                <w:szCs w:val="22"/>
                <w:lang w:val="uk-UA"/>
              </w:rPr>
              <w:t>ної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 для участі в конкурсі, та строк </w:t>
            </w:r>
            <w:r w:rsidR="00140588">
              <w:rPr>
                <w:b/>
                <w:color w:val="000000"/>
                <w:sz w:val="22"/>
                <w:szCs w:val="22"/>
                <w:lang w:val="uk-UA"/>
              </w:rPr>
              <w:t>її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8" w:rsidRPr="00F51638" w:rsidRDefault="00903E92" w:rsidP="00903E92">
            <w:pPr>
              <w:shd w:val="clear" w:color="auto" w:fill="FFFFFF"/>
              <w:ind w:firstLine="199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1) заява</w:t>
            </w:r>
            <w:r w:rsidR="00F51638" w:rsidRPr="00F51638">
              <w:rPr>
                <w:color w:val="000000"/>
                <w:sz w:val="22"/>
                <w:szCs w:val="22"/>
                <w:lang w:val="uk-UA" w:eastAsia="en-US"/>
              </w:rPr>
              <w:t xml:space="preserve"> про участь у конкурсі із зазначенням основних мотивів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="00F51638" w:rsidRPr="008C0358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r w:rsidR="000B3ADA" w:rsidRPr="008C0358">
              <w:rPr>
                <w:rFonts w:eastAsiaTheme="minorEastAsia" w:cstheme="minorBidi"/>
                <w:sz w:val="28"/>
                <w:szCs w:val="28"/>
                <w:lang w:val="uk-UA"/>
              </w:rPr>
              <w:t xml:space="preserve"> </w:t>
            </w:r>
            <w:r w:rsidR="008C0358" w:rsidRPr="008C0358">
              <w:rPr>
                <w:rFonts w:eastAsiaTheme="minorEastAsia" w:cstheme="minorBidi"/>
                <w:sz w:val="22"/>
                <w:szCs w:val="28"/>
                <w:lang w:val="uk-UA"/>
              </w:rPr>
              <w:t>П</w:t>
            </w:r>
            <w:r w:rsidR="000B3ADA" w:rsidRPr="008C0358">
              <w:rPr>
                <w:sz w:val="22"/>
                <w:szCs w:val="22"/>
                <w:lang w:val="uk-UA" w:eastAsia="en-US"/>
              </w:rPr>
              <w:t xml:space="preserve">орядку проведення конкурсу на зайняття посад державної служби (далі </w:t>
            </w:r>
            <w:r w:rsidR="008C0358" w:rsidRPr="008C0358">
              <w:rPr>
                <w:sz w:val="22"/>
                <w:szCs w:val="22"/>
                <w:lang w:val="uk-UA" w:eastAsia="en-US"/>
              </w:rPr>
              <w:t>– Порядок)</w:t>
            </w:r>
            <w:r w:rsidR="00F51638" w:rsidRPr="00F51638">
              <w:rPr>
                <w:sz w:val="22"/>
                <w:szCs w:val="22"/>
                <w:lang w:val="uk-UA" w:eastAsia="en-US"/>
              </w:rPr>
              <w:t>;</w:t>
            </w:r>
          </w:p>
          <w:p w:rsidR="00F51638" w:rsidRPr="00F51638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1" w:name="n1171"/>
            <w:bookmarkEnd w:id="1"/>
            <w:r w:rsidRPr="00F51638">
              <w:rPr>
                <w:sz w:val="22"/>
                <w:szCs w:val="22"/>
                <w:lang w:val="uk-UA" w:eastAsia="en-US"/>
              </w:rPr>
              <w:lastRenderedPageBreak/>
              <w:t>2) резюме за формою згідно з </w:t>
            </w:r>
            <w:hyperlink r:id="rId6" w:anchor="n1039" w:history="1">
              <w:r w:rsidRPr="008C0358">
                <w:rPr>
                  <w:sz w:val="22"/>
                  <w:szCs w:val="22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8C0358">
                <w:rPr>
                  <w:b/>
                  <w:bCs/>
                  <w:sz w:val="22"/>
                  <w:szCs w:val="22"/>
                  <w:vertAlign w:val="superscript"/>
                  <w:lang w:val="uk-UA" w:eastAsia="en-US"/>
                </w:rPr>
                <w:t>-1</w:t>
              </w:r>
            </w:hyperlink>
            <w:r w:rsidR="008C0358" w:rsidRPr="008C0358">
              <w:rPr>
                <w:rFonts w:eastAsiaTheme="minorEastAsia" w:cstheme="minorBidi"/>
                <w:sz w:val="22"/>
                <w:szCs w:val="28"/>
                <w:lang w:val="uk-UA"/>
              </w:rPr>
              <w:t xml:space="preserve"> </w:t>
            </w:r>
            <w:r w:rsidR="008C0358" w:rsidRPr="008C0358">
              <w:rPr>
                <w:sz w:val="22"/>
                <w:szCs w:val="22"/>
                <w:lang w:val="uk-UA" w:eastAsia="en-US"/>
              </w:rPr>
              <w:t>Порядку</w:t>
            </w:r>
            <w:r w:rsidRPr="00F51638">
              <w:rPr>
                <w:sz w:val="22"/>
                <w:szCs w:val="22"/>
                <w:lang w:val="uk-UA" w:eastAsia="en-US"/>
              </w:rPr>
              <w:t>, в якому обов’язково зазначається така інформація: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2" w:name="n1172"/>
            <w:bookmarkEnd w:id="2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прізвище, ім’я, по батькові кандидата;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3" w:name="n1173"/>
            <w:bookmarkEnd w:id="3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4" w:name="n1174"/>
            <w:bookmarkEnd w:id="4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підтвердження наявності відповідного ступеня вищої освіти;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5" w:name="n1175"/>
            <w:bookmarkEnd w:id="5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підтвердження рівня вільного володіння державною мовою;</w:t>
            </w:r>
          </w:p>
          <w:p w:rsidR="00F51638" w:rsidRPr="00F51638" w:rsidRDefault="008C035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6" w:name="n1176"/>
            <w:bookmarkEnd w:id="6"/>
            <w:r w:rsidRPr="008C0358">
              <w:rPr>
                <w:sz w:val="22"/>
                <w:szCs w:val="22"/>
                <w:lang w:val="uk-UA" w:eastAsia="en-US"/>
              </w:rPr>
              <w:t xml:space="preserve">- </w:t>
            </w:r>
            <w:r w:rsidR="00F51638" w:rsidRPr="00F51638">
              <w:rPr>
                <w:sz w:val="22"/>
                <w:szCs w:val="22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51638" w:rsidRDefault="00F5163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  <w:bookmarkStart w:id="7" w:name="n1177"/>
            <w:bookmarkEnd w:id="7"/>
            <w:r w:rsidRPr="00F51638">
              <w:rPr>
                <w:sz w:val="22"/>
                <w:szCs w:val="22"/>
                <w:lang w:val="uk-UA" w:eastAsia="en-US"/>
              </w:rPr>
              <w:t>3) заяв</w:t>
            </w:r>
            <w:r w:rsidR="00903E92">
              <w:rPr>
                <w:sz w:val="22"/>
                <w:szCs w:val="22"/>
                <w:lang w:val="uk-UA" w:eastAsia="en-US"/>
              </w:rPr>
              <w:t>а</w:t>
            </w:r>
            <w:r w:rsidRPr="00F51638">
              <w:rPr>
                <w:sz w:val="22"/>
                <w:szCs w:val="22"/>
                <w:lang w:val="uk-UA" w:eastAsia="en-US"/>
              </w:rPr>
              <w:t>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8C0358">
                <w:rPr>
                  <w:sz w:val="22"/>
                  <w:szCs w:val="22"/>
                  <w:lang w:val="uk-UA" w:eastAsia="en-US"/>
                </w:rPr>
                <w:t>третьою</w:t>
              </w:r>
            </w:hyperlink>
            <w:r w:rsidRPr="00F51638">
              <w:rPr>
                <w:sz w:val="22"/>
                <w:szCs w:val="22"/>
                <w:lang w:val="uk-UA" w:eastAsia="en-US"/>
              </w:rPr>
              <w:t> або </w:t>
            </w:r>
            <w:hyperlink r:id="rId9" w:anchor="n14" w:tgtFrame="_blank" w:history="1">
              <w:r w:rsidRPr="008C0358">
                <w:rPr>
                  <w:sz w:val="22"/>
                  <w:szCs w:val="22"/>
                  <w:lang w:val="uk-UA" w:eastAsia="en-US"/>
                </w:rPr>
                <w:t>четвертою</w:t>
              </w:r>
            </w:hyperlink>
            <w:r w:rsidRPr="00F51638">
              <w:rPr>
                <w:sz w:val="22"/>
                <w:szCs w:val="22"/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="00BB4D7D">
              <w:rPr>
                <w:sz w:val="22"/>
                <w:szCs w:val="22"/>
                <w:lang w:val="uk-UA" w:eastAsia="en-US"/>
              </w:rPr>
              <w:t>.</w:t>
            </w:r>
          </w:p>
          <w:p w:rsidR="00140588" w:rsidRPr="00F51638" w:rsidRDefault="00140588" w:rsidP="00F51638">
            <w:pPr>
              <w:shd w:val="clear" w:color="auto" w:fill="FFFFFF"/>
              <w:ind w:firstLine="199"/>
              <w:jc w:val="both"/>
              <w:rPr>
                <w:sz w:val="22"/>
                <w:szCs w:val="22"/>
                <w:lang w:val="uk-UA" w:eastAsia="en-US"/>
              </w:rPr>
            </w:pPr>
          </w:p>
          <w:p w:rsidR="00F51638" w:rsidRPr="008C0358" w:rsidRDefault="00F51638" w:rsidP="00F51638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8C0358">
              <w:rPr>
                <w:color w:val="000000"/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F51638" w:rsidRPr="008C0358" w:rsidRDefault="00F51638" w:rsidP="00F51638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10" w:name="n1183"/>
            <w:bookmarkEnd w:id="10"/>
            <w:r w:rsidRPr="008C0358">
              <w:rPr>
                <w:color w:val="000000"/>
                <w:sz w:val="22"/>
                <w:szCs w:val="22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51638" w:rsidRPr="008C0358" w:rsidRDefault="00F51638" w:rsidP="00340E2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A4532" w:rsidRPr="008C0358" w:rsidRDefault="005C61E8" w:rsidP="00F02B7B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</w:t>
            </w:r>
            <w:r w:rsidR="0014058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інформації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 до 1</w:t>
            </w:r>
            <w:r w:rsidR="0014058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год. </w:t>
            </w:r>
            <w:r w:rsidR="0014058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хв. </w:t>
            </w:r>
            <w:r w:rsidR="00F02B7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  <w:r w:rsidR="003E6AF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  <w:r w:rsidR="00340E2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листопада           </w:t>
            </w:r>
            <w:r w:rsidRPr="008C03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2019 року.</w:t>
            </w:r>
          </w:p>
        </w:tc>
      </w:tr>
      <w:tr w:rsidR="00F62254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8C0358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Додаткові (необов’язкові) документи</w:t>
            </w:r>
          </w:p>
          <w:p w:rsidR="00F62254" w:rsidRPr="008C0358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Default="00140588" w:rsidP="00140588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14058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 З</w:t>
            </w:r>
            <w:r w:rsidR="00F62254"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(для особи з інвалідністю, яка бажає взяти участь у конкурсі та за наявності підстав).</w:t>
            </w:r>
          </w:p>
          <w:p w:rsidR="00140588" w:rsidRPr="00140588" w:rsidRDefault="00140588" w:rsidP="00140588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140588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14058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C0358">
              <w:rPr>
                <w:color w:val="000000"/>
                <w:sz w:val="22"/>
                <w:szCs w:val="22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C0358">
              <w:rPr>
                <w:color w:val="000000"/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8C0358">
              <w:rPr>
                <w:color w:val="000000"/>
                <w:sz w:val="22"/>
                <w:szCs w:val="22"/>
                <w:lang w:val="uk-UA"/>
              </w:rPr>
              <w:t>, репутації (характеристики, рекомендації, наукові публікації тощо).</w:t>
            </w:r>
          </w:p>
        </w:tc>
      </w:tr>
      <w:tr w:rsidR="00E7199B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A84444" w:rsidP="003E6AF9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 xml:space="preserve">Місце, час і дата початку проведення </w:t>
            </w:r>
            <w:r w:rsidR="003E6AF9">
              <w:rPr>
                <w:b/>
                <w:color w:val="000000"/>
                <w:sz w:val="22"/>
                <w:szCs w:val="22"/>
                <w:lang w:val="uk-UA"/>
              </w:rPr>
              <w:t>оцінювання кандидатів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8" w:rsidRPr="008C0358" w:rsidRDefault="00F02B7B" w:rsidP="005C61E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 грудня</w:t>
            </w:r>
            <w:r w:rsidR="005C61E8" w:rsidRPr="008C0358">
              <w:rPr>
                <w:rFonts w:ascii="Times New Roman" w:hAnsi="Times New Roman"/>
                <w:b/>
                <w:sz w:val="22"/>
                <w:szCs w:val="22"/>
              </w:rPr>
              <w:t xml:space="preserve"> 2019 року, початок о 10.00 год.</w:t>
            </w:r>
          </w:p>
          <w:p w:rsidR="00E7199B" w:rsidRPr="008C0358" w:rsidRDefault="00A96CDC" w:rsidP="0078234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>430</w:t>
            </w:r>
            <w:r w:rsidRPr="008C0358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8C0358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C0358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8C0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199B" w:rsidRPr="008C035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8C0358">
              <w:rPr>
                <w:b/>
                <w:sz w:val="22"/>
                <w:szCs w:val="22"/>
                <w:lang w:val="uk-UA"/>
              </w:rPr>
              <w:t>’</w:t>
            </w: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C0358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A0127D" w:rsidRPr="008C0358" w:rsidRDefault="00E7199B" w:rsidP="00A0127D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8C0358">
              <w:rPr>
                <w:sz w:val="22"/>
                <w:szCs w:val="22"/>
                <w:lang w:val="uk-UA"/>
              </w:rPr>
              <w:t>772</w:t>
            </w:r>
            <w:r w:rsidR="00A0127D" w:rsidRPr="008C0358">
              <w:rPr>
                <w:sz w:val="22"/>
                <w:szCs w:val="22"/>
                <w:lang w:val="uk-UA"/>
              </w:rPr>
              <w:t> </w:t>
            </w:r>
            <w:r w:rsidR="00A96CDC" w:rsidRPr="008C0358">
              <w:rPr>
                <w:sz w:val="22"/>
                <w:szCs w:val="22"/>
                <w:lang w:val="uk-UA"/>
              </w:rPr>
              <w:t>408</w:t>
            </w:r>
          </w:p>
          <w:p w:rsidR="00A0127D" w:rsidRPr="008C0358" w:rsidRDefault="00A0127D" w:rsidP="00A0127D">
            <w:pPr>
              <w:pStyle w:val="rvps1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8C0358">
              <w:rPr>
                <w:b/>
                <w:color w:val="000000"/>
                <w:sz w:val="22"/>
                <w:szCs w:val="22"/>
                <w:lang w:val="uk-UA"/>
              </w:rPr>
              <w:t>HR@voldpss.gov.ua</w:t>
            </w:r>
          </w:p>
          <w:p w:rsidR="00E7199B" w:rsidRPr="008C0358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8C0358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8C0358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C0358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C0358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C0358" w:rsidRDefault="00F02B7B" w:rsidP="006F7E4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02B7B">
              <w:rPr>
                <w:sz w:val="22"/>
                <w:szCs w:val="22"/>
                <w:lang w:val="uk-UA"/>
              </w:rPr>
              <w:t>Вища освіта за освітнім ступенем не нижче магістра за напрямом підготовки або «Ветеринарна медицина», або «Ветеринарія»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rPr>
                <w:rStyle w:val="rvts0"/>
                <w:sz w:val="22"/>
                <w:szCs w:val="22"/>
                <w:lang w:val="uk-UA"/>
              </w:rPr>
            </w:pPr>
            <w:r w:rsidRPr="008C0358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6F7E4C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140588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ab/>
            </w:r>
            <w:r w:rsidR="006F7E4C" w:rsidRPr="008C0358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6F7E4C" w:rsidRPr="008C0358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8C0358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- ініціативність;</w:t>
            </w:r>
          </w:p>
          <w:p w:rsidR="006F7E4C" w:rsidRPr="008C0358" w:rsidRDefault="006F7E4C" w:rsidP="006F7E4C">
            <w:pPr>
              <w:jc w:val="both"/>
              <w:rPr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6F7E4C" w:rsidRPr="008C0358" w:rsidRDefault="006F7E4C" w:rsidP="006F7E4C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8C0358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8C0358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6F7E4C" w:rsidRPr="008C0358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6F7E4C" w:rsidRPr="008C0358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6F7E4C" w:rsidRPr="008C0358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6F7E4C" w:rsidRPr="008C0358" w:rsidRDefault="006F7E4C" w:rsidP="006F7E4C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BB4D7D" w:rsidRPr="00BB4D7D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D" w:rsidRPr="008C0358" w:rsidRDefault="00BB4D7D" w:rsidP="00BB4D7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35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7D" w:rsidRPr="008C0358" w:rsidRDefault="00BB4D7D" w:rsidP="00BB4D7D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C0358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B" w:rsidRPr="005535DA" w:rsidRDefault="00F02B7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Знання:</w:t>
            </w:r>
          </w:p>
          <w:p w:rsidR="00F02B7B" w:rsidRPr="005535DA" w:rsidRDefault="00F02B7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 Закону України «Про основні принципи та вимоги до безпечності та якості харчових продуктів»;</w:t>
            </w:r>
          </w:p>
          <w:p w:rsidR="00F02B7B" w:rsidRPr="005535DA" w:rsidRDefault="00F02B7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02B7B" w:rsidRPr="005535DA" w:rsidRDefault="00F02B7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F02B7B" w:rsidRPr="005535DA" w:rsidRDefault="00F02B7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F02B7B" w:rsidRPr="005535DA" w:rsidRDefault="00F02B7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BB4D7D" w:rsidRPr="005D1BCF" w:rsidRDefault="00F02B7B" w:rsidP="00F02B7B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8C0358" w:rsidRDefault="00823A62" w:rsidP="0059184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8C0358" w:rsidSect="006C11A4">
      <w:pgSz w:w="11906" w:h="16838" w:code="9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938E6"/>
    <w:rsid w:val="00094DCC"/>
    <w:rsid w:val="000A1C46"/>
    <w:rsid w:val="000B09BF"/>
    <w:rsid w:val="000B3ADA"/>
    <w:rsid w:val="000D6D17"/>
    <w:rsid w:val="000F68D9"/>
    <w:rsid w:val="00104D84"/>
    <w:rsid w:val="00106B44"/>
    <w:rsid w:val="001126FA"/>
    <w:rsid w:val="001165CC"/>
    <w:rsid w:val="001361E4"/>
    <w:rsid w:val="00140588"/>
    <w:rsid w:val="00157BE1"/>
    <w:rsid w:val="0019061D"/>
    <w:rsid w:val="001C373B"/>
    <w:rsid w:val="001C79F6"/>
    <w:rsid w:val="001D1F65"/>
    <w:rsid w:val="001F56C4"/>
    <w:rsid w:val="001F61F0"/>
    <w:rsid w:val="00283C85"/>
    <w:rsid w:val="002919DE"/>
    <w:rsid w:val="002B68AD"/>
    <w:rsid w:val="002C5B28"/>
    <w:rsid w:val="002E5D44"/>
    <w:rsid w:val="002E6068"/>
    <w:rsid w:val="00320F1A"/>
    <w:rsid w:val="00340E2D"/>
    <w:rsid w:val="003636E8"/>
    <w:rsid w:val="00386CC1"/>
    <w:rsid w:val="003C3941"/>
    <w:rsid w:val="003C454A"/>
    <w:rsid w:val="003D11FD"/>
    <w:rsid w:val="003D375E"/>
    <w:rsid w:val="003E6AF9"/>
    <w:rsid w:val="003F6B62"/>
    <w:rsid w:val="00415FDE"/>
    <w:rsid w:val="00475FDB"/>
    <w:rsid w:val="004A0151"/>
    <w:rsid w:val="004A15D2"/>
    <w:rsid w:val="004A398A"/>
    <w:rsid w:val="004A52EF"/>
    <w:rsid w:val="004A74E4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5012C"/>
    <w:rsid w:val="00556315"/>
    <w:rsid w:val="00576ED7"/>
    <w:rsid w:val="00591845"/>
    <w:rsid w:val="005A3A2E"/>
    <w:rsid w:val="005B1C4F"/>
    <w:rsid w:val="005B6DFE"/>
    <w:rsid w:val="005C61E8"/>
    <w:rsid w:val="005E342B"/>
    <w:rsid w:val="005F437E"/>
    <w:rsid w:val="0060221D"/>
    <w:rsid w:val="00620A75"/>
    <w:rsid w:val="006347E8"/>
    <w:rsid w:val="00657895"/>
    <w:rsid w:val="00661B9B"/>
    <w:rsid w:val="00680DF1"/>
    <w:rsid w:val="00683A87"/>
    <w:rsid w:val="006A3DC0"/>
    <w:rsid w:val="006A59F5"/>
    <w:rsid w:val="006C11A4"/>
    <w:rsid w:val="006C3A91"/>
    <w:rsid w:val="006E6AC3"/>
    <w:rsid w:val="006F7E4C"/>
    <w:rsid w:val="00705FA0"/>
    <w:rsid w:val="00782340"/>
    <w:rsid w:val="007B04EB"/>
    <w:rsid w:val="007B0586"/>
    <w:rsid w:val="007C0A02"/>
    <w:rsid w:val="007D510D"/>
    <w:rsid w:val="007D60DB"/>
    <w:rsid w:val="00806B79"/>
    <w:rsid w:val="00823086"/>
    <w:rsid w:val="00823A62"/>
    <w:rsid w:val="00824E4C"/>
    <w:rsid w:val="00855AAB"/>
    <w:rsid w:val="008711F2"/>
    <w:rsid w:val="008767A4"/>
    <w:rsid w:val="00892A81"/>
    <w:rsid w:val="00893A88"/>
    <w:rsid w:val="00896A5A"/>
    <w:rsid w:val="008A0571"/>
    <w:rsid w:val="008B18E3"/>
    <w:rsid w:val="008C0358"/>
    <w:rsid w:val="008C4760"/>
    <w:rsid w:val="008D23FE"/>
    <w:rsid w:val="008E614E"/>
    <w:rsid w:val="008F0DD6"/>
    <w:rsid w:val="00903E92"/>
    <w:rsid w:val="00916BB3"/>
    <w:rsid w:val="00936244"/>
    <w:rsid w:val="00953D8E"/>
    <w:rsid w:val="009646F6"/>
    <w:rsid w:val="0097061D"/>
    <w:rsid w:val="00972FDE"/>
    <w:rsid w:val="0097629E"/>
    <w:rsid w:val="009A4532"/>
    <w:rsid w:val="009C0E00"/>
    <w:rsid w:val="009C4C5C"/>
    <w:rsid w:val="009D7FD0"/>
    <w:rsid w:val="009F2D0A"/>
    <w:rsid w:val="00A0127D"/>
    <w:rsid w:val="00A10AA6"/>
    <w:rsid w:val="00A41BCB"/>
    <w:rsid w:val="00A46DB3"/>
    <w:rsid w:val="00A60E04"/>
    <w:rsid w:val="00A84444"/>
    <w:rsid w:val="00A96CDC"/>
    <w:rsid w:val="00AB772E"/>
    <w:rsid w:val="00AC5618"/>
    <w:rsid w:val="00AD13B1"/>
    <w:rsid w:val="00B45816"/>
    <w:rsid w:val="00B627FF"/>
    <w:rsid w:val="00B630AB"/>
    <w:rsid w:val="00B65C30"/>
    <w:rsid w:val="00B81827"/>
    <w:rsid w:val="00BB4D7D"/>
    <w:rsid w:val="00BD0B9C"/>
    <w:rsid w:val="00BD522C"/>
    <w:rsid w:val="00BD55CE"/>
    <w:rsid w:val="00BF138B"/>
    <w:rsid w:val="00C11CF9"/>
    <w:rsid w:val="00C20997"/>
    <w:rsid w:val="00C240E9"/>
    <w:rsid w:val="00C259D9"/>
    <w:rsid w:val="00C26347"/>
    <w:rsid w:val="00C45734"/>
    <w:rsid w:val="00C6643D"/>
    <w:rsid w:val="00C85444"/>
    <w:rsid w:val="00CA0A86"/>
    <w:rsid w:val="00CB19D6"/>
    <w:rsid w:val="00CC32FE"/>
    <w:rsid w:val="00D019A4"/>
    <w:rsid w:val="00D057D1"/>
    <w:rsid w:val="00D07FAC"/>
    <w:rsid w:val="00D13F44"/>
    <w:rsid w:val="00D16E76"/>
    <w:rsid w:val="00D270E7"/>
    <w:rsid w:val="00D42D2A"/>
    <w:rsid w:val="00D4650D"/>
    <w:rsid w:val="00D557DA"/>
    <w:rsid w:val="00D72312"/>
    <w:rsid w:val="00D7583E"/>
    <w:rsid w:val="00D82376"/>
    <w:rsid w:val="00DB764A"/>
    <w:rsid w:val="00DC1057"/>
    <w:rsid w:val="00DC377C"/>
    <w:rsid w:val="00DD3B23"/>
    <w:rsid w:val="00DE42C7"/>
    <w:rsid w:val="00DF7A0E"/>
    <w:rsid w:val="00E05800"/>
    <w:rsid w:val="00E114FB"/>
    <w:rsid w:val="00E22BAC"/>
    <w:rsid w:val="00E7199B"/>
    <w:rsid w:val="00E92CD5"/>
    <w:rsid w:val="00E9419F"/>
    <w:rsid w:val="00E979F6"/>
    <w:rsid w:val="00EE221C"/>
    <w:rsid w:val="00EE5CFD"/>
    <w:rsid w:val="00EE6375"/>
    <w:rsid w:val="00F02B7B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EEAD5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14</cp:revision>
  <cp:lastPrinted>2019-11-15T06:26:00Z</cp:lastPrinted>
  <dcterms:created xsi:type="dcterms:W3CDTF">2019-10-30T14:01:00Z</dcterms:created>
  <dcterms:modified xsi:type="dcterms:W3CDTF">2019-11-15T07:12:00Z</dcterms:modified>
</cp:coreProperties>
</file>